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9232E" w14:textId="36A88729" w:rsidR="00253B94" w:rsidRPr="00253B94" w:rsidRDefault="00253B94">
      <w:pPr>
        <w:rPr>
          <w:b/>
          <w:bCs/>
        </w:rPr>
      </w:pPr>
      <w:r w:rsidRPr="00253B94">
        <w:rPr>
          <w:b/>
          <w:bCs/>
        </w:rPr>
        <w:t>Profesinis vizitas į Vilniaus pasienio rinktinės padalinį Mickūnuose</w:t>
      </w:r>
    </w:p>
    <w:p w14:paraId="617004CC" w14:textId="50CA6387" w:rsidR="001137AD" w:rsidRDefault="00253B94">
      <w:r w:rsidRPr="00253B94">
        <w:t>Gegužės 13 dieną 2a ir 2b klasių mokiniai vyko į profesinį vizitą į Vilniaus pasienio rinktinės padalinį Mickūnuose. Vizito metu susipažinome su pasieniečių darbu bei jų pareigomis, susijusiomis su valstybės sienų apsauga. Pamatėme specialiąją įrangą, tarnybinius automobilius, taip pat pasitikome atskrendantį sraigtasparnį – tai buvo nepaprastas įspūdis. Taip pat turėjome galimybę paragauti kareiviškos košės. Nepaisant lietingo oro, puikiai praleidome laiką. Pareigūnai papasakojo apie savo profesiją, darbo kasdienybę ir atsakė į mūsų klausimus.</w:t>
      </w:r>
    </w:p>
    <w:p w14:paraId="6AB4974F" w14:textId="4441639C" w:rsidR="00371B49" w:rsidRDefault="00633066">
      <w:r w:rsidRPr="00633066">
        <w:lastRenderedPageBreak/>
        <w:drawing>
          <wp:inline distT="0" distB="0" distL="0" distR="0" wp14:anchorId="4A2FFF50" wp14:editId="5D0C4349">
            <wp:extent cx="5731510" cy="4279265"/>
            <wp:effectExtent l="0" t="0" r="2540" b="698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066">
        <w:rPr>
          <w:noProof/>
          <w:lang w:eastAsia="lt-LT"/>
        </w:rPr>
        <w:t xml:space="preserve"> </w:t>
      </w:r>
      <w:r w:rsidRPr="00633066">
        <w:lastRenderedPageBreak/>
        <w:drawing>
          <wp:inline distT="0" distB="0" distL="0" distR="0" wp14:anchorId="18B0BD7A" wp14:editId="4F61A7F1">
            <wp:extent cx="4315427" cy="5839640"/>
            <wp:effectExtent l="0" t="0" r="9525" b="889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066">
        <w:rPr>
          <w:noProof/>
          <w:lang w:eastAsia="lt-LT"/>
        </w:rPr>
        <w:t xml:space="preserve"> </w:t>
      </w:r>
      <w:r w:rsidRPr="00633066">
        <w:rPr>
          <w:noProof/>
          <w:lang w:eastAsia="lt-LT"/>
        </w:rPr>
        <w:lastRenderedPageBreak/>
        <w:drawing>
          <wp:inline distT="0" distB="0" distL="0" distR="0" wp14:anchorId="4C3A4062" wp14:editId="71C4D188">
            <wp:extent cx="4258269" cy="5696745"/>
            <wp:effectExtent l="0" t="0" r="952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066">
        <w:rPr>
          <w:noProof/>
          <w:lang w:eastAsia="lt-LT"/>
        </w:rPr>
        <w:t xml:space="preserve"> </w:t>
      </w:r>
      <w:r w:rsidRPr="00633066">
        <w:rPr>
          <w:noProof/>
          <w:lang w:eastAsia="lt-LT"/>
        </w:rPr>
        <w:lastRenderedPageBreak/>
        <w:drawing>
          <wp:inline distT="0" distB="0" distL="0" distR="0" wp14:anchorId="68FE8395" wp14:editId="7F6DF9D9">
            <wp:extent cx="5731510" cy="4284345"/>
            <wp:effectExtent l="0" t="0" r="2540" b="190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B49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B94"/>
    <w:rsid w:val="001137AD"/>
    <w:rsid w:val="00253B94"/>
    <w:rsid w:val="00371B49"/>
    <w:rsid w:val="00633066"/>
    <w:rsid w:val="00AA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18C8B"/>
  <w15:chartTrackingRefBased/>
  <w15:docId w15:val="{1A3FBC66-2760-4843-8F2D-886ADD77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253B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253B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253B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253B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253B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253B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253B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253B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253B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253B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253B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253B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253B94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253B94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253B94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253B94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253B94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253B94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253B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253B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253B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53B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253B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253B94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253B94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253B94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253B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253B94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253B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Rynkun</dc:creator>
  <cp:keywords/>
  <dc:description/>
  <cp:lastModifiedBy>Vartotojas</cp:lastModifiedBy>
  <cp:revision>2</cp:revision>
  <dcterms:created xsi:type="dcterms:W3CDTF">2026-06-08T11:34:00Z</dcterms:created>
  <dcterms:modified xsi:type="dcterms:W3CDTF">2026-06-08T11:34:00Z</dcterms:modified>
</cp:coreProperties>
</file>